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C" w:rsidRDefault="008452CC" w:rsidP="008452CC">
      <w:pPr>
        <w:ind w:left="4678"/>
        <w:rPr>
          <w:sz w:val="28"/>
          <w:szCs w:val="28"/>
        </w:rPr>
      </w:pPr>
      <w:r w:rsidRPr="008528D3">
        <w:rPr>
          <w:sz w:val="28"/>
          <w:szCs w:val="28"/>
        </w:rPr>
        <w:t xml:space="preserve">Приложение </w:t>
      </w:r>
      <w:r w:rsidR="005725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528D3">
        <w:rPr>
          <w:sz w:val="28"/>
          <w:szCs w:val="28"/>
        </w:rPr>
        <w:t>к Методике проведения оценки регулирующего воздействия</w:t>
      </w:r>
    </w:p>
    <w:p w:rsidR="007B6651" w:rsidRDefault="00482F34"/>
    <w:p w:rsidR="008452CC" w:rsidRDefault="008452CC"/>
    <w:p w:rsidR="00524E08" w:rsidRDefault="00524E08"/>
    <w:p w:rsidR="00482F34" w:rsidRPr="00482F34" w:rsidRDefault="00524E08" w:rsidP="00482F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482F34">
        <w:rPr>
          <w:rFonts w:ascii="Verdana" w:hAnsi="Verdana"/>
          <w:b/>
          <w:sz w:val="20"/>
          <w:szCs w:val="20"/>
        </w:rPr>
        <w:t>транспорта и связи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482F34">
        <w:rPr>
          <w:rFonts w:ascii="Verdana" w:hAnsi="Verdana"/>
          <w:b/>
          <w:sz w:val="20"/>
          <w:szCs w:val="20"/>
        </w:rPr>
        <w:t>постановления Правительства Свердловской области «</w:t>
      </w:r>
      <w:r w:rsidR="00482F34" w:rsidRPr="00482F34">
        <w:rPr>
          <w:rFonts w:ascii="Verdana" w:hAnsi="Verdana"/>
          <w:b/>
          <w:sz w:val="20"/>
          <w:szCs w:val="20"/>
        </w:rPr>
        <w:t>О проекте закона Свердловской области «О внесении изменений в Закон Свердловской области «Об организации транспортного обслуживания населения на территории Свердловской области»</w:t>
      </w:r>
    </w:p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482F34">
        <w:rPr>
          <w:rFonts w:ascii="Verdana" w:hAnsi="Verdana"/>
          <w:b/>
          <w:sz w:val="20"/>
          <w:szCs w:val="20"/>
        </w:rPr>
        <w:t>Министерство транспорта и связи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482F34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482F34" w:rsidRPr="00482F34">
        <w:rPr>
          <w:rFonts w:ascii="Verdana" w:hAnsi="Verdana"/>
          <w:sz w:val="20"/>
          <w:szCs w:val="20"/>
        </w:rPr>
        <w:t>i.vasyutinsky@egov66.ru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482F34">
        <w:rPr>
          <w:rFonts w:ascii="Verdana" w:hAnsi="Verdana"/>
          <w:sz w:val="20"/>
          <w:szCs w:val="20"/>
        </w:rPr>
        <w:t>государственной службы, кадров и юридической работы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482F34">
        <w:rPr>
          <w:rFonts w:ascii="Verdana" w:hAnsi="Verdana"/>
          <w:sz w:val="20"/>
          <w:szCs w:val="20"/>
        </w:rPr>
        <w:t>транспорта и связи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482F34">
        <w:rPr>
          <w:rFonts w:ascii="Verdana" w:hAnsi="Verdana"/>
          <w:sz w:val="20"/>
          <w:szCs w:val="20"/>
        </w:rPr>
        <w:t>Васютинский Игорь Витальевич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482F34">
        <w:rPr>
          <w:rFonts w:ascii="Verdana" w:hAnsi="Verdana"/>
          <w:sz w:val="20"/>
          <w:szCs w:val="20"/>
        </w:rPr>
        <w:t>312-00-15, доб. 101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2F34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>МинИнвест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Притула Евгения Александровна</cp:lastModifiedBy>
  <cp:revision>9</cp:revision>
  <dcterms:created xsi:type="dcterms:W3CDTF">2014-02-12T11:42:00Z</dcterms:created>
  <dcterms:modified xsi:type="dcterms:W3CDTF">2014-10-01T07:55:00Z</dcterms:modified>
</cp:coreProperties>
</file>